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</w:p>
    <w:p w:rsidR="00B3448B" w:rsidRPr="00642E12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r w:rsidR="001F2586">
        <w:fldChar w:fldCharType="begin"/>
      </w:r>
      <w:r w:rsidR="001F2586">
        <w:instrText xml:space="preserve"> DOCVARIABLE ceh_info \* MERGEFORMAT </w:instrText>
      </w:r>
      <w:r w:rsidR="001F2586">
        <w:fldChar w:fldCharType="separate"/>
      </w:r>
      <w:r w:rsidR="00EC2562" w:rsidRPr="00EC2562">
        <w:rPr>
          <w:rStyle w:val="a9"/>
        </w:rPr>
        <w:t>Общество с</w:t>
      </w:r>
      <w:r w:rsidR="00AA29A6">
        <w:rPr>
          <w:rStyle w:val="a9"/>
        </w:rPr>
        <w:t xml:space="preserve"> ограниченной ответственностью </w:t>
      </w:r>
      <w:bookmarkStart w:id="0" w:name="_GoBack"/>
      <w:bookmarkEnd w:id="0"/>
      <w:r w:rsidR="00EC2562" w:rsidRPr="00EC2562">
        <w:rPr>
          <w:rStyle w:val="a9"/>
        </w:rPr>
        <w:t xml:space="preserve">"Газпром </w:t>
      </w:r>
      <w:proofErr w:type="gramStart"/>
      <w:r w:rsidR="00EC2562" w:rsidRPr="00EC2562">
        <w:rPr>
          <w:rStyle w:val="a9"/>
        </w:rPr>
        <w:t>межрегионгаз  Владикавказ</w:t>
      </w:r>
      <w:proofErr w:type="gramEnd"/>
      <w:r w:rsidR="00EC2562" w:rsidRPr="00EC2562">
        <w:rPr>
          <w:rStyle w:val="a9"/>
        </w:rPr>
        <w:t>"</w:t>
      </w:r>
      <w:r w:rsidR="001F2586">
        <w:rPr>
          <w:rStyle w:val="a9"/>
        </w:rPr>
        <w:fldChar w:fldCharType="end"/>
      </w:r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60"/>
        <w:gridCol w:w="831"/>
        <w:gridCol w:w="3068"/>
        <w:gridCol w:w="1049"/>
        <w:gridCol w:w="1050"/>
        <w:gridCol w:w="1153"/>
        <w:gridCol w:w="1153"/>
        <w:gridCol w:w="1153"/>
        <w:gridCol w:w="1154"/>
        <w:gridCol w:w="1055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table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4654AF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 w:rsidRPr="004654AF">
              <w:rPr>
                <w:rFonts w:ascii="Times New Roman" w:hAnsi="Times New Roman"/>
                <w:sz w:val="20"/>
                <w:szCs w:val="20"/>
              </w:rPr>
              <w:t xml:space="preserve">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1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573</w:t>
            </w:r>
          </w:p>
        </w:tc>
        <w:tc>
          <w:tcPr>
            <w:tcW w:w="3118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573</w:t>
            </w:r>
          </w:p>
        </w:tc>
        <w:tc>
          <w:tcPr>
            <w:tcW w:w="1063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573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2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местах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</w:t>
            </w:r>
          </w:p>
        </w:tc>
        <w:tc>
          <w:tcPr>
            <w:tcW w:w="3118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</w:t>
            </w:r>
          </w:p>
        </w:tc>
        <w:tc>
          <w:tcPr>
            <w:tcW w:w="1063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574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3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433</w:t>
            </w:r>
          </w:p>
        </w:tc>
        <w:tc>
          <w:tcPr>
            <w:tcW w:w="3118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433</w:t>
            </w:r>
          </w:p>
        </w:tc>
        <w:tc>
          <w:tcPr>
            <w:tcW w:w="1063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433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3118" w:type="dxa"/>
            <w:vAlign w:val="center"/>
          </w:tcPr>
          <w:p w:rsidR="00AF1EDF" w:rsidRPr="00F06873" w:rsidRDefault="00EC2562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063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EC2562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EC2562" w:rsidRDefault="00F06873" w:rsidP="00EC2562">
      <w:pPr>
        <w:jc w:val="right"/>
        <w:rPr>
          <w:sz w:val="20"/>
        </w:rPr>
      </w:pPr>
      <w:r w:rsidRPr="00F06873"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left w:w="55" w:type="dxa"/>
          <w:right w:w="55" w:type="dxa"/>
        </w:tblCellMar>
        <w:tblLook w:val="04A0" w:firstRow="1" w:lastRow="0" w:firstColumn="1" w:lastColumn="0" w:noHBand="0" w:noVBand="1"/>
      </w:tblPr>
      <w:tblGrid>
        <w:gridCol w:w="810"/>
        <w:gridCol w:w="1201"/>
        <w:gridCol w:w="445"/>
        <w:gridCol w:w="445"/>
        <w:gridCol w:w="596"/>
        <w:gridCol w:w="445"/>
        <w:gridCol w:w="445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747"/>
        <w:gridCol w:w="747"/>
        <w:gridCol w:w="747"/>
        <w:gridCol w:w="747"/>
        <w:gridCol w:w="748"/>
        <w:gridCol w:w="597"/>
        <w:gridCol w:w="446"/>
      </w:tblGrid>
      <w:tr w:rsidR="00EC2562" w:rsidTr="00EC2562">
        <w:trPr>
          <w:divId w:val="1668630496"/>
          <w:tblHeader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Индивидуальный номер рабочего места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Профессия/должность/специальность работника</w:t>
            </w:r>
          </w:p>
        </w:tc>
        <w:tc>
          <w:tcPr>
            <w:tcW w:w="0" w:type="auto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Классы (подклассы) условий труда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класс (подкласс) условий труда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класс (подкласс) условий труда с учетом эффективного применения СИЗ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Повышенный размер оплаты труда (</w:t>
            </w:r>
            <w:proofErr w:type="spellStart"/>
            <w:r>
              <w:rPr>
                <w:sz w:val="16"/>
                <w:szCs w:val="16"/>
              </w:rPr>
              <w:t>да,нет</w:t>
            </w:r>
            <w:proofErr w:type="spellEnd"/>
            <w:r>
              <w:rPr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Молоко или другие равноценные пищевые продукты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Лечебно-профилактическое питание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на досрочное назначение страховой пенсии (да/нет) </w:t>
            </w:r>
          </w:p>
        </w:tc>
      </w:tr>
      <w:tr w:rsidR="00EC2562" w:rsidTr="00EC2562">
        <w:trPr>
          <w:divId w:val="1668630496"/>
          <w:trHeight w:val="2200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Химический фактор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Биологический фактор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Аэрозоли преимущественно </w:t>
            </w:r>
            <w:proofErr w:type="spellStart"/>
            <w:r>
              <w:rPr>
                <w:sz w:val="16"/>
                <w:szCs w:val="16"/>
              </w:rPr>
              <w:t>фиброгенного</w:t>
            </w:r>
            <w:proofErr w:type="spellEnd"/>
            <w:r>
              <w:rPr>
                <w:sz w:val="16"/>
                <w:szCs w:val="16"/>
              </w:rPr>
              <w:t xml:space="preserve"> действия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Инфразвук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Ультразвук воздушный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Вибрация общая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Вибрация локальная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Ионизирующие излучения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микроклимата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световой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EC2562" w:rsidRDefault="00EC25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rPr>
                <w:sz w:val="16"/>
                <w:szCs w:val="16"/>
              </w:rPr>
            </w:pPr>
          </w:p>
        </w:tc>
      </w:tr>
      <w:tr w:rsidR="00EC2562" w:rsidTr="00EC2562">
        <w:trPr>
          <w:divId w:val="1668630496"/>
          <w:tblHeader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Оперативно-диспетчерская служба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службы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10004А (10003А)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10005А (10003А)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10006А (10003А)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диспетчер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Финансовый отдел 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метрологии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10018А (10017А)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автоматизированных систем управления технологическими процессами и метрологии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Руководитель группы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корпоративной защиты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 по защите информации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Исполнители при руководстве 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Помощник генерального директора по спецработе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Советник генерального директора по взаимодействию с органами власти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Советник генерального директора по связям с общественностью и сред</w:t>
            </w:r>
            <w:r>
              <w:rPr>
                <w:sz w:val="18"/>
                <w:szCs w:val="18"/>
              </w:rPr>
              <w:lastRenderedPageBreak/>
              <w:t>ствами массовой информации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Группа документационного обеспечения управления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Руководитель группы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10034А (10033А)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Бухгалтерия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бухгалтера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10037А (10036А)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10038А (10036А)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10040А (10039А)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10041А (10039А)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подготовки и проведения закупок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Руководитель группы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информационных технологий и связи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10050А (10049А)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10052А (10051А)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Транспортно-хозяйственный отдел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Диспетчер автомобильного транспорта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 по охране труда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10060А (10059А)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10061А (10059А)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10062А (10059А)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10064А (10063А)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10065А (10063А)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10066А (10063А)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инженер-энергетик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Слесарь-ремонтник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учета газа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внутреннего аудита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10085А (10084А)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Отдел по работе с персоналом 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 по труду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10092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 по персоналу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 работе с населением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10094А (10093А)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10095А (10093А)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10096А (10093А)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10098А (10097А)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10099А (10097А)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10103А (10102А)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10105А (10104А)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контролю качества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10107А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10108А (10107А)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10109А (10107А)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10110А (10107А)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10111А (10107А)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дистанционного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Планово-экономический отдел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Начальник отдела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10114А (10113А)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10116А (10115А)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Юридический отдел 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10121А (10120А)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10122А (10120А)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10124А (10123А)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10125А (10123А)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реализации газа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10127А (10126А)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10128А (10126А)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10130А (10129А)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10134А (10133А)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10136А (10135А)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 работе с социально значимой категорией потребителей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10139А (10138А)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режимов газоснабжения абонентского пункта Кировского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Административная группа абонентского пункта Кировского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пункта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Абонентская группа абонентского пункта Кировского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10151А (10150А)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10154А (10153А)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10155А (10153А)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10156А (10153А)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10157А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10158А (10157А)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10159А (10157А)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10160А (10157А)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10162А (10161А)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10163А (10161А)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10164А (10161А)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Группа режимов газоснабжения абонентского участка </w:t>
            </w:r>
            <w:proofErr w:type="spellStart"/>
            <w:r>
              <w:rPr>
                <w:sz w:val="18"/>
                <w:szCs w:val="18"/>
              </w:rPr>
              <w:t>Алагирского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Абонентская группа абонентского участка </w:t>
            </w:r>
            <w:proofErr w:type="spellStart"/>
            <w:r>
              <w:rPr>
                <w:sz w:val="18"/>
                <w:szCs w:val="18"/>
              </w:rPr>
              <w:t>Алагирского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10173А (10172А)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10175А (10174А)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10176А (10174А)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10178А (10177А)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Административная группа абонентского участка </w:t>
            </w:r>
            <w:proofErr w:type="spellStart"/>
            <w:r>
              <w:rPr>
                <w:sz w:val="18"/>
                <w:szCs w:val="18"/>
              </w:rPr>
              <w:t>Алагирского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режимов газоснабжения абонентского участка Пригородного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Абонентская группа абонентского участка Пригородного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10189А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10190А (10189А)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10191А (10189А)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10192А (10189А)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10194А (10193А)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10195А (10193А)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10196А (10193А)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10198А (10197А)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10199А (10197А)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10200А (10197А)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10201А (10197А)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10203А (10202А)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10204А (10202А)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10205А (10202А)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10206А (10202А)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10208А (10207А)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10209А (10207А)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10210А (10207А)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10211А (10207А)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10213А (10212А)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10214А (10212А)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10215А (10212А)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10216А (10212А)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10218А (10217А)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10219А (10217А)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10220А (10217А)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10221А (10217А)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10223А (10222А)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10224А (10222А)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10225А (10222А)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10226А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10227А (10226А)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10228А (10226А)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10229А (10226А)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Административная группа абонентского участка Пригородного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Группа режимов газоснабжения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Абонентская группа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10239А (10238А)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10241А (10240А)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10243А (10242А)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10244А (10242А)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10245А (10242А)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10247А (10246А)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10248А (10246А)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10249А (10246А)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10251А (10250А)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10252А (10250А)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10253А (10250А)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Абонентская группа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Абонентская группа абонентского участка г. Владикавказ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10260А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10261А (10260А)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10262А (10260А)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10264А (10263А)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10265А (10263А)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10267А (10266А)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10268А (10266А)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10269А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10270А (10269А)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10271А (10269А)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10274А (10273А)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10275А (10273А)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10276А (10273А)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10278А (10277А)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10279А (10277А)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10280А (10277А)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10281А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10282А (10281А)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10283А (10281А)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10284А (10281А)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10285А (10281А)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10287А (10286А)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10288А (10286А)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10289А (10286А)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10290А (10286А)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10292А (10291А)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10293А (10291А)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10294А (10291А)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10295А (10291А)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10297А (10296А)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10298А (10296А)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10299А (10296А)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10300А (10296А)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10302А (10301А)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10303А (10301А)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10304А (10301А)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10305А (10301А)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10307А (10306А)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10308А (10306А)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10309А (10306А)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10310А (10306А)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10312А (10311А)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10313А (10311А)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10314А (10311А)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10315А (10311А)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10317А (10316А)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10318А (10316А)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10319А (10316А)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10320А (10316А)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10322А (10321А)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10323А (10321А)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10324А (10321А)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10325А (10321А)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10327А (10326А)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10328А (10326А)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10329А (10326А)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10330А (10326А)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10331А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10332А (10331А)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10333А (10331А)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10334А (10331А)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10335А (10331А)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10337А (10336А)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10338А (10336А)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10339А (10336А)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10340А (10336А)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10342А (10341А)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10343А (10341А)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10344А (10341А)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10345А (10341А)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10347А (10346А)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10348А (10346А)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10349А (10346А)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10350А (10346А)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10352А (10351А)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10353А (10351А)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10354А (10351А)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10355А (10351А)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10357А (10356А)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10358А (10356А)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10359А (10356А)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10360А (10356А)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10362А (10361А)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10363А (10361А)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10364А (10361А)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10366А (10365А)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10367А (10365А)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10368А (10365А)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10370А (10369А)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10371А (10369А)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10372А (10369А)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10374А (10373А)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10375А (10373А)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10376А (10373А)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10378А (10377А)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10379А (10377А)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10380А (10377А)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10382А (10381А)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10383А (10381А)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10384А (10381А)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10385А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10386А (10385А)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10388А (10387А)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10389А (10387А)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10391А (10390А)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10392А (10390А)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режимов газоснабжения абонентского участка г. Владикавказ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10395А (10394А)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10397А (10396А)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10398А (10396А)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10399А (10396А)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10400А (10396А)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10401А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10402А (10401А)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10403А (10401А)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10404А (10401А)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10405А (10401А)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10407А (10406А)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10408А (10406А)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10409А (10406А)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10411А (10410А)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10412А (10410А)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10413А (10410А)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10415А (10414А)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10416А (10414А)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10417А (10414А)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10418А (10414А)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10419А (10414А)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Административная группа абонентского участка г. Владикавказ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10421А (10420А)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10423А (10422А)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10425А (10424А)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10428А (10427А)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10429А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10430А (10429А)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режимов газоснабжения абонентского участка Моздокского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10438А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10439А (10438А)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10443А (10442А)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Абонентская группа абонентского участка Моздокского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10446А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10447А (10446А)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10448А (10446А)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10449А (10446А)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10451А (10450А)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10452А (10450А)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10453А (10450А)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10454А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10455А (10454А)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10456А (10454А)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10457А (10454А)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10458А (10454А)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10460А (10459А)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10461А (10459А)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10462А (10459А)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10463А (10459А)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10465А (10464А)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10466А (10464А)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10467А (10464А)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10468А (10464А)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10470А (10469А)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10471А (10469А)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10472А (10469А)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10473А (10469А)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10475А (10474А)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10476А (10474А)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10477А (10474А)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10478А (10474А)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10480А (10479А)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Административная группа абонентского участка Моздокского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Инженер-программист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Административная группа абонентского участка Правобережного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участка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Абонентская группа абонентского участка Правобережного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10490А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10491А (10490А)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10492А (10490А)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10493А (10490А)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10494А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10495А (10494А)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10496А (10494А)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10497А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10498А (10497А)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10499А (10497А)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10500А (10497А)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10501А (10497А)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10503А (10502А)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10504А (10502А)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10505А (10502А)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10506А (10502А)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10508А (10507А)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10509А (10507А)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10510А (10507А)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10511А (10507А)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10513А (10512А)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10514А (10512А)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10515А (10512А)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10516А (10512А)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10518А (10517А)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10519А (10517А)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10520А (10517А)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10521А (10517А)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10522А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10523А (10522А)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10524А (10522А)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10525А (10522А)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10526А (10522А)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режимов газоснабжения абонентского участка Правобережного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Группа режимов газоснабжения абонентского пункта </w:t>
            </w:r>
            <w:proofErr w:type="spellStart"/>
            <w:r>
              <w:rPr>
                <w:sz w:val="18"/>
                <w:szCs w:val="18"/>
              </w:rPr>
              <w:t>Дигорского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Абонентская группа абонентского пункта </w:t>
            </w:r>
            <w:proofErr w:type="spellStart"/>
            <w:r>
              <w:rPr>
                <w:sz w:val="18"/>
                <w:szCs w:val="18"/>
              </w:rPr>
              <w:t>Дигорского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10538А (10537А)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10540А (10539А)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10541А (10539А)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10542А (10539А)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10543А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10544А (10543А)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10545А (10543А)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10546А (10543А)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10547А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10548А (10547А)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10549А (10547А)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10550А (10547А)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Административная группа абонентского пункта </w:t>
            </w:r>
            <w:proofErr w:type="spellStart"/>
            <w:r>
              <w:rPr>
                <w:sz w:val="18"/>
                <w:szCs w:val="18"/>
              </w:rPr>
              <w:t>Дигорского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Административная группа абонентского пункта </w:t>
            </w:r>
            <w:proofErr w:type="spellStart"/>
            <w:r>
              <w:rPr>
                <w:sz w:val="18"/>
                <w:szCs w:val="18"/>
              </w:rPr>
              <w:t>Ирафского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Абонентская группа абонентского пункта </w:t>
            </w:r>
            <w:proofErr w:type="spellStart"/>
            <w:r>
              <w:rPr>
                <w:sz w:val="18"/>
                <w:szCs w:val="18"/>
              </w:rPr>
              <w:t>Ирафского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Мастер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персонального обслуживания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10559А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10560А (10559А)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10561А (10559А)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Контролер газового хозяйства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Группа режимов газоснабжения абонентского пункта </w:t>
            </w:r>
            <w:proofErr w:type="spellStart"/>
            <w:r>
              <w:rPr>
                <w:sz w:val="18"/>
                <w:szCs w:val="18"/>
              </w:rPr>
              <w:t>Ирафского</w:t>
            </w:r>
            <w:proofErr w:type="spellEnd"/>
            <w:r>
              <w:rPr>
                <w:sz w:val="18"/>
                <w:szCs w:val="18"/>
              </w:rPr>
              <w:t xml:space="preserve"> района в составе абонентского участка </w:t>
            </w:r>
            <w:proofErr w:type="spellStart"/>
            <w:r>
              <w:rPr>
                <w:sz w:val="18"/>
                <w:szCs w:val="18"/>
              </w:rPr>
              <w:t>Ардонского</w:t>
            </w:r>
            <w:proofErr w:type="spellEnd"/>
            <w:r>
              <w:rPr>
                <w:sz w:val="18"/>
                <w:szCs w:val="18"/>
              </w:rPr>
              <w:t xml:space="preserve"> района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по метрологии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Руководство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генерального директора по реализации газа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Заместитель генерального директора по </w:t>
            </w:r>
            <w:r>
              <w:rPr>
                <w:sz w:val="18"/>
                <w:szCs w:val="18"/>
              </w:rPr>
              <w:lastRenderedPageBreak/>
              <w:t>корпоративной защите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10566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генерального директора по управлению персоналом и общим вопросам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генерального директора по экономике и финансам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генерального директора по работе с социально значимой категорией потребителей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EC2562">
        <w:trPr>
          <w:divId w:val="16686304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Генеральный директор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562" w:rsidRDefault="00EC25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EC2562">
      <w:pPr>
        <w:jc w:val="right"/>
        <w:rPr>
          <w:sz w:val="18"/>
          <w:szCs w:val="18"/>
          <w:lang w:val="en-US"/>
        </w:rPr>
      </w:pPr>
    </w:p>
    <w:p w:rsidR="00DC1A91" w:rsidRDefault="006A4602" w:rsidP="00DC1A91">
      <w:pPr>
        <w:rPr>
          <w:lang w:val="en-US"/>
        </w:rPr>
      </w:pPr>
      <w:r w:rsidRPr="006A4602">
        <w:rPr>
          <w:noProof/>
        </w:rPr>
        <w:lastRenderedPageBreak/>
        <w:drawing>
          <wp:inline distT="0" distB="0" distL="0" distR="0">
            <wp:extent cx="9611360" cy="6791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A91" w:rsidSect="006A46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B20" w:rsidRPr="00EC2562" w:rsidRDefault="00423B20" w:rsidP="00EC2562">
      <w:pPr>
        <w:rPr>
          <w:szCs w:val="24"/>
        </w:rPr>
      </w:pPr>
      <w:r>
        <w:separator/>
      </w:r>
    </w:p>
  </w:endnote>
  <w:endnote w:type="continuationSeparator" w:id="0">
    <w:p w:rsidR="00423B20" w:rsidRPr="00EC2562" w:rsidRDefault="00423B20" w:rsidP="00EC2562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B20" w:rsidRPr="00EC2562" w:rsidRDefault="00423B20" w:rsidP="00EC2562">
      <w:pPr>
        <w:rPr>
          <w:szCs w:val="24"/>
        </w:rPr>
      </w:pPr>
      <w:r>
        <w:separator/>
      </w:r>
    </w:p>
  </w:footnote>
  <w:footnote w:type="continuationSeparator" w:id="0">
    <w:p w:rsidR="00423B20" w:rsidRPr="00EC2562" w:rsidRDefault="00423B20" w:rsidP="00EC2562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562" w:rsidRDefault="00EC2562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doc_name" w:val="Документ3"/>
    <w:docVar w:name="adv_info1" w:val="     "/>
    <w:docVar w:name="adv_info2" w:val="     "/>
    <w:docVar w:name="adv_info3" w:val="     "/>
    <w:docVar w:name="att_org_adr" w:val="450103, Россия, Республика Башкортостан, г. Уфа, ул. Степана Кувыкина, д. 11/2, Литер А, помещение 11, 28"/>
    <w:docVar w:name="att_org_dop" w:val="Общество с ограниченной ответственностью &quot;Аналитик Эксперт&quot; _x000d__x000a_450106, Российская Федерация, Республика Башкортостан, г. Уфа, ул. Степана Кувыкина, дом 17, литер А, офис 12_x000d__x000a_Испытательная лаборатория Общества с ограниченной ответственностью &quot;Аналитик Эксперт&quot; _x000d__x000a_(ИЛ ООО «Аналитик Эксперт»)_x000d__x000a_450103, Россия, Республика Башкортостан, г. Уфа, ул. Степана Кувыкина, д. 11/2, Литер А, помещение 11, 28; тел.: +7 (347) 246-95-85; эл. почта: soutufa@mail.ru"/>
    <w:docVar w:name="att_org_name" w:val="Общество с ограниченной ответственностью &quot;Аналитик Эксперт&quot;, юридический адрес: 450074, Россия, Республика Башкортостан, г. Уфа, ул. С. Перовской, д. 44/3- 85;  Испытательная лаборатория Общества с ограниченной ответственностью &quot;Аналитик Эксперт&quot; (ИЛ ООО «Аналитик Эксперт»), адрес испытательной лаборатории: 450103, Россия, Республика Башкортостан, г. Уфа, ул. Степана Кувыкина, д. 11/2, Литер А, помещение 11, 28; тел.: +7 (347) 246-95-85; эл. почта: soutufa@mail.ru"/>
    <w:docVar w:name="att_org_reg_date" w:val="11.11.2019"/>
    <w:docVar w:name="att_org_reg_num" w:val="597"/>
    <w:docVar w:name="boss_fio" w:val="Песков Николай Юрьевич"/>
    <w:docVar w:name="ceh_info" w:val="Общество с ограниченной ответственностью  &quot;Газпром межрегионгаз  Владикавказ&quot;"/>
    <w:docVar w:name="doc_name" w:val="Документ3"/>
    <w:docVar w:name="doc_type" w:val="5"/>
    <w:docVar w:name="fill_date" w:val="       "/>
    <w:docVar w:name="org_guid" w:val="BA47914B71C84960987AD6287BDED194"/>
    <w:docVar w:name="org_id" w:val="469"/>
    <w:docVar w:name="org_name" w:val="     "/>
    <w:docVar w:name="pers_guids" w:val="C36309BD0FAE48D18E73B11BDB2B0D83@174-775-441 09"/>
    <w:docVar w:name="pers_snils" w:val="C36309BD0FAE48D18E73B11BDB2B0D83@174-775-441 09"/>
    <w:docVar w:name="podr_id" w:val="org_469"/>
    <w:docVar w:name="pred_dolg" w:val="Генеральный директор"/>
    <w:docVar w:name="pred_fio" w:val="Кодзаев Алан Хаджимуратович"/>
    <w:docVar w:name="prikaz_sout" w:val="817"/>
    <w:docVar w:name="rbtd_adr" w:val="     "/>
    <w:docVar w:name="rbtd_name" w:val="Общество с ограниченной ответственностью  &quot;Газпром межрегионгаз  Владикавказ&quot;"/>
    <w:docVar w:name="step_test" w:val="54"/>
    <w:docVar w:name="sv_docs" w:val="1"/>
  </w:docVars>
  <w:rsids>
    <w:rsidRoot w:val="00EC2562"/>
    <w:rsid w:val="0000729E"/>
    <w:rsid w:val="0002033E"/>
    <w:rsid w:val="000C5130"/>
    <w:rsid w:val="000D3760"/>
    <w:rsid w:val="000F0714"/>
    <w:rsid w:val="00196135"/>
    <w:rsid w:val="001A7AC3"/>
    <w:rsid w:val="001B19D8"/>
    <w:rsid w:val="001F2586"/>
    <w:rsid w:val="00237B32"/>
    <w:rsid w:val="002743B5"/>
    <w:rsid w:val="002761BA"/>
    <w:rsid w:val="003A1C01"/>
    <w:rsid w:val="003A2259"/>
    <w:rsid w:val="003C3080"/>
    <w:rsid w:val="003C79E5"/>
    <w:rsid w:val="003F4B55"/>
    <w:rsid w:val="00423B20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2E12"/>
    <w:rsid w:val="0065289A"/>
    <w:rsid w:val="0067226F"/>
    <w:rsid w:val="006A4602"/>
    <w:rsid w:val="006B3B11"/>
    <w:rsid w:val="006E4DFC"/>
    <w:rsid w:val="00725C51"/>
    <w:rsid w:val="00820552"/>
    <w:rsid w:val="00936F48"/>
    <w:rsid w:val="009647F7"/>
    <w:rsid w:val="009A1326"/>
    <w:rsid w:val="009D6532"/>
    <w:rsid w:val="00A026A4"/>
    <w:rsid w:val="00AA29A6"/>
    <w:rsid w:val="00AF1EDF"/>
    <w:rsid w:val="00B12F45"/>
    <w:rsid w:val="00B2089E"/>
    <w:rsid w:val="00B3448B"/>
    <w:rsid w:val="00B874F5"/>
    <w:rsid w:val="00BA560A"/>
    <w:rsid w:val="00BF5FA5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2CE2"/>
    <w:rsid w:val="00E458F1"/>
    <w:rsid w:val="00E45D2F"/>
    <w:rsid w:val="00EA3306"/>
    <w:rsid w:val="00EB7BDE"/>
    <w:rsid w:val="00EC2562"/>
    <w:rsid w:val="00EC5373"/>
    <w:rsid w:val="00F06873"/>
    <w:rsid w:val="00F262EE"/>
    <w:rsid w:val="00F46395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20B1F2F-5521-4A12-A38C-3B94553D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Normal (Web)"/>
    <w:basedOn w:val="a"/>
    <w:uiPriority w:val="99"/>
    <w:unhideWhenUsed/>
    <w:rsid w:val="00EC2562"/>
    <w:pPr>
      <w:spacing w:before="100" w:beforeAutospacing="1" w:after="100" w:afterAutospacing="1"/>
    </w:pPr>
    <w:rPr>
      <w:rFonts w:eastAsiaTheme="minorEastAsia"/>
      <w:szCs w:val="24"/>
    </w:rPr>
  </w:style>
  <w:style w:type="paragraph" w:styleId="ac">
    <w:name w:val="header"/>
    <w:basedOn w:val="a"/>
    <w:link w:val="ad"/>
    <w:rsid w:val="00EC256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C2562"/>
    <w:rPr>
      <w:sz w:val="24"/>
    </w:rPr>
  </w:style>
  <w:style w:type="paragraph" w:styleId="ae">
    <w:name w:val="footer"/>
    <w:basedOn w:val="a"/>
    <w:link w:val="af"/>
    <w:rsid w:val="00EC256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EC256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3</TotalTime>
  <Pages>1</Pages>
  <Words>8725</Words>
  <Characters>49733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SPecialiST RePack</Company>
  <LinksUpToDate>false</LinksUpToDate>
  <CharactersWithSpaces>58342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Григорий</dc:creator>
  <cp:lastModifiedBy>Тарасянц Лана Альбертовна</cp:lastModifiedBy>
  <cp:revision>4</cp:revision>
  <dcterms:created xsi:type="dcterms:W3CDTF">2025-06-25T13:30:00Z</dcterms:created>
  <dcterms:modified xsi:type="dcterms:W3CDTF">2025-06-27T14:36:00Z</dcterms:modified>
</cp:coreProperties>
</file>